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37" w:rsidRPr="00C5118D" w:rsidRDefault="00DA6037" w:rsidP="00DA6037">
      <w:pPr>
        <w:spacing w:after="0" w:line="360" w:lineRule="auto"/>
        <w:rPr>
          <w:rFonts w:eastAsia="Times New Roman" w:cstheme="minorHAnsi"/>
          <w:b/>
          <w:bCs/>
          <w:sz w:val="28"/>
          <w:szCs w:val="28"/>
        </w:rPr>
      </w:pPr>
      <w:r>
        <w:rPr>
          <w:rFonts w:eastAsia="Times New Roman" w:cstheme="minorHAnsi"/>
          <w:b/>
          <w:bCs/>
          <w:sz w:val="28"/>
          <w:szCs w:val="28"/>
        </w:rPr>
        <w:t>1.</w:t>
      </w:r>
      <w:r w:rsidR="00847ADC">
        <w:rPr>
          <w:rFonts w:eastAsia="Times New Roman" w:cstheme="minorHAnsi"/>
          <w:b/>
          <w:bCs/>
          <w:sz w:val="28"/>
          <w:szCs w:val="28"/>
        </w:rPr>
        <w:t xml:space="preserve"> Introduction </w:t>
      </w:r>
    </w:p>
    <w:p w:rsidR="00DA6037" w:rsidRPr="00C5118D" w:rsidRDefault="008366BA" w:rsidP="00800C2B">
      <w:pPr>
        <w:tabs>
          <w:tab w:val="left" w:pos="284"/>
        </w:tabs>
        <w:spacing w:line="360" w:lineRule="auto"/>
        <w:jc w:val="both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ab/>
      </w:r>
      <w:r w:rsidR="00DA6037" w:rsidRPr="00C5118D">
        <w:rPr>
          <w:rFonts w:ascii="Calibri" w:eastAsia="Times New Roman" w:hAnsi="Calibri" w:cs="Arial"/>
          <w:sz w:val="24"/>
          <w:szCs w:val="24"/>
        </w:rPr>
        <w:t>Les utilisateurs de l’entreprise et leurs besoins affectent presque toutes les décisions, prises au cours de l’implémentation de l’entrepôt de données. La démarche qu’on va s</w:t>
      </w:r>
      <w:r w:rsidR="000F50F6">
        <w:rPr>
          <w:rFonts w:ascii="Calibri" w:eastAsia="Times New Roman" w:hAnsi="Calibri" w:cs="Arial"/>
          <w:sz w:val="24"/>
          <w:szCs w:val="24"/>
        </w:rPr>
        <w:t>uivre (Vue dimensionnelle de Ralph</w:t>
      </w:r>
      <w:r w:rsidR="00DA6037">
        <w:rPr>
          <w:rFonts w:ascii="Calibri" w:eastAsia="Times New Roman" w:hAnsi="Calibri" w:cs="Arial"/>
          <w:sz w:val="24"/>
          <w:szCs w:val="24"/>
        </w:rPr>
        <w:t xml:space="preserve"> </w:t>
      </w:r>
      <w:r w:rsidR="00DA6037" w:rsidRPr="00C5118D">
        <w:rPr>
          <w:rFonts w:ascii="Calibri" w:eastAsia="Times New Roman" w:hAnsi="Calibri" w:cs="Arial"/>
          <w:sz w:val="24"/>
          <w:szCs w:val="24"/>
        </w:rPr>
        <w:t>Kimbal</w:t>
      </w:r>
      <w:r w:rsidR="00C01EAE">
        <w:rPr>
          <w:rFonts w:ascii="Calibri" w:eastAsia="Times New Roman" w:hAnsi="Calibri" w:cs="Arial"/>
          <w:sz w:val="24"/>
          <w:szCs w:val="24"/>
        </w:rPr>
        <w:t>l</w:t>
      </w:r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) doit être guidée par les besoins, ils définissent les données à mettre à disposition, l’organisation générale, la fréquence des mises à jour et  la structure de l’application utilisateur. Le plan de </w:t>
      </w:r>
      <w:r w:rsidR="00DA6037" w:rsidRPr="00C5118D">
        <w:rPr>
          <w:sz w:val="24"/>
          <w:szCs w:val="24"/>
        </w:rPr>
        <w:t>déploiement,</w:t>
      </w:r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 de maintenance et de croissance doivent être centrés sur les utilisateurs. On peut répondre à toutes les questions relatives au cycle de vie en appuyant sur la bonne compréhension des besoins des utilisateurs.</w:t>
      </w:r>
    </w:p>
    <w:p w:rsidR="00DA6037" w:rsidRPr="00C5118D" w:rsidRDefault="007E1F49" w:rsidP="007E1F49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ab/>
      </w:r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Comme notre travail est une contribution, et le projet du </w:t>
      </w:r>
      <w:r w:rsidR="001D4BE9" w:rsidRPr="00C5118D">
        <w:rPr>
          <w:rFonts w:ascii="Calibri" w:eastAsia="Times New Roman" w:hAnsi="Calibri" w:cs="Arial"/>
          <w:sz w:val="24"/>
          <w:szCs w:val="24"/>
        </w:rPr>
        <w:t>D</w:t>
      </w:r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ata </w:t>
      </w:r>
      <w:proofErr w:type="spellStart"/>
      <w:r w:rsidR="001D4BE9" w:rsidRPr="00C5118D">
        <w:rPr>
          <w:rFonts w:ascii="Calibri" w:eastAsia="Times New Roman" w:hAnsi="Calibri" w:cs="Arial"/>
          <w:sz w:val="24"/>
          <w:szCs w:val="24"/>
        </w:rPr>
        <w:t>W</w:t>
      </w:r>
      <w:r w:rsidR="00DA6037" w:rsidRPr="00C5118D">
        <w:rPr>
          <w:rFonts w:ascii="Calibri" w:eastAsia="Times New Roman" w:hAnsi="Calibri" w:cs="Arial"/>
          <w:sz w:val="24"/>
          <w:szCs w:val="24"/>
        </w:rPr>
        <w:t>arehouse</w:t>
      </w:r>
      <w:proofErr w:type="spellEnd"/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 est déjà lancé, nous allons introduire, avec l’étape de définition des besoins, l</w:t>
      </w:r>
      <w:r w:rsidR="00651EDB">
        <w:rPr>
          <w:rFonts w:ascii="Calibri" w:eastAsia="Times New Roman" w:hAnsi="Calibri" w:cs="Arial"/>
          <w:sz w:val="24"/>
          <w:szCs w:val="24"/>
        </w:rPr>
        <w:t>a notion d’étude de l’existant.</w:t>
      </w:r>
      <w:r w:rsidR="008255DC">
        <w:rPr>
          <w:rFonts w:ascii="Calibri" w:eastAsia="Times New Roman" w:hAnsi="Calibri" w:cs="Arial"/>
          <w:sz w:val="24"/>
          <w:szCs w:val="24"/>
        </w:rPr>
        <w:t xml:space="preserve"> </w:t>
      </w:r>
      <w:r w:rsidR="00DA6037" w:rsidRPr="00C5118D">
        <w:rPr>
          <w:rFonts w:ascii="Calibri" w:eastAsia="Times New Roman" w:hAnsi="Calibri" w:cs="Arial"/>
          <w:sz w:val="24"/>
          <w:szCs w:val="24"/>
        </w:rPr>
        <w:t xml:space="preserve">Cet étude rassemble la méthode utilisée pour la prise de décision avant le lancement du projet de Data </w:t>
      </w:r>
      <w:proofErr w:type="spellStart"/>
      <w:r w:rsidR="001D4BE9" w:rsidRPr="00C5118D">
        <w:rPr>
          <w:rFonts w:ascii="Calibri" w:eastAsia="Times New Roman" w:hAnsi="Calibri" w:cs="Arial"/>
          <w:sz w:val="24"/>
          <w:szCs w:val="24"/>
        </w:rPr>
        <w:t>W</w:t>
      </w:r>
      <w:r w:rsidR="00DA6037" w:rsidRPr="00C5118D">
        <w:rPr>
          <w:rFonts w:ascii="Calibri" w:eastAsia="Times New Roman" w:hAnsi="Calibri" w:cs="Arial"/>
          <w:sz w:val="24"/>
          <w:szCs w:val="24"/>
        </w:rPr>
        <w:t>arehouse</w:t>
      </w:r>
      <w:proofErr w:type="spellEnd"/>
      <w:r w:rsidR="00DA6037" w:rsidRPr="00C5118D">
        <w:rPr>
          <w:rFonts w:ascii="Calibri" w:eastAsia="Times New Roman" w:hAnsi="Calibri" w:cs="Arial"/>
          <w:sz w:val="24"/>
          <w:szCs w:val="24"/>
        </w:rPr>
        <w:t>, et description de ce projet.</w:t>
      </w:r>
    </w:p>
    <w:p w:rsidR="00DA6037" w:rsidRDefault="00DA6037" w:rsidP="00DA6037">
      <w:pPr>
        <w:spacing w:line="360" w:lineRule="auto"/>
        <w:jc w:val="both"/>
        <w:rPr>
          <w:b/>
          <w:bCs/>
          <w:sz w:val="28"/>
        </w:rPr>
      </w:pPr>
      <w:r>
        <w:rPr>
          <w:rFonts w:ascii="Calibri" w:eastAsia="Times New Roman" w:hAnsi="Calibri" w:cs="Arial"/>
          <w:b/>
          <w:bCs/>
          <w:sz w:val="28"/>
        </w:rPr>
        <w:t>2. Le processus d’édition des rapports</w:t>
      </w:r>
    </w:p>
    <w:p w:rsidR="00DA6037" w:rsidRPr="00C5118D" w:rsidRDefault="00E7057C" w:rsidP="00E7057C">
      <w:pPr>
        <w:tabs>
          <w:tab w:val="left" w:pos="284"/>
        </w:tabs>
        <w:spacing w:before="120"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A6037" w:rsidRPr="00C5118D">
        <w:rPr>
          <w:sz w:val="24"/>
          <w:szCs w:val="24"/>
        </w:rPr>
        <w:t>Dès la création d’ATM</w:t>
      </w:r>
      <w:r w:rsidR="001D4BE9">
        <w:rPr>
          <w:sz w:val="24"/>
          <w:szCs w:val="24"/>
        </w:rPr>
        <w:t xml:space="preserve"> </w:t>
      </w:r>
      <w:proofErr w:type="spellStart"/>
      <w:r w:rsidR="00DA6037" w:rsidRPr="00C5118D">
        <w:rPr>
          <w:sz w:val="24"/>
          <w:szCs w:val="24"/>
        </w:rPr>
        <w:t>Mobilis</w:t>
      </w:r>
      <w:proofErr w:type="spellEnd"/>
      <w:r w:rsidR="00DA6037" w:rsidRPr="00C5118D">
        <w:rPr>
          <w:sz w:val="24"/>
          <w:szCs w:val="24"/>
        </w:rPr>
        <w:t xml:space="preserve">, les managers et les décideurs de l’entreprise ont besoin d’avoir une vision claire du fonctionnement de l’entreprise à n’importe quel moment. Pour cela ils ont utilisé, en premier temps, les rapports générés par les systèmes opérationnels. </w:t>
      </w:r>
    </w:p>
    <w:p w:rsidR="00DA6037" w:rsidRPr="00C5118D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  <w:r w:rsidRPr="00C5118D">
        <w:rPr>
          <w:sz w:val="24"/>
          <w:szCs w:val="24"/>
        </w:rPr>
        <w:t xml:space="preserve">Le service technique était occupé par l’édition des rapports concernant la plateforme prépayé et la </w:t>
      </w:r>
      <w:proofErr w:type="spellStart"/>
      <w:r w:rsidRPr="00C5118D">
        <w:rPr>
          <w:sz w:val="24"/>
          <w:szCs w:val="24"/>
        </w:rPr>
        <w:t>sous direction</w:t>
      </w:r>
      <w:proofErr w:type="spellEnd"/>
      <w:r w:rsidRPr="00C5118D">
        <w:rPr>
          <w:sz w:val="24"/>
          <w:szCs w:val="24"/>
        </w:rPr>
        <w:t xml:space="preserve"> exploitation </w:t>
      </w:r>
      <w:proofErr w:type="spellStart"/>
      <w:r w:rsidRPr="00C5118D">
        <w:rPr>
          <w:sz w:val="24"/>
          <w:szCs w:val="24"/>
        </w:rPr>
        <w:t>billing</w:t>
      </w:r>
      <w:proofErr w:type="spellEnd"/>
      <w:r w:rsidRPr="00C5118D">
        <w:rPr>
          <w:sz w:val="24"/>
          <w:szCs w:val="24"/>
        </w:rPr>
        <w:t xml:space="preserve"> par l’édition des ceux de </w:t>
      </w:r>
      <w:r>
        <w:rPr>
          <w:sz w:val="24"/>
          <w:szCs w:val="24"/>
        </w:rPr>
        <w:t>post-</w:t>
      </w:r>
      <w:r w:rsidRPr="00C5118D">
        <w:rPr>
          <w:sz w:val="24"/>
          <w:szCs w:val="24"/>
        </w:rPr>
        <w:t xml:space="preserve">payé. Nous nous intéressons, dans cette partie du chapitre, aux rapports édités à partir du système opérationnel PPAS (plateforme prépayé) destinés aux managers de l’entreprise afin de donner une vision régulière sur les différentes activités de l’entreprise : suivi des appels, suivi de l’activation des SIM et des rechargements des cartes de recharges     </w:t>
      </w:r>
    </w:p>
    <w:p w:rsidR="00DA6037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  <w:r w:rsidRPr="00C5118D">
        <w:rPr>
          <w:sz w:val="24"/>
          <w:szCs w:val="24"/>
        </w:rPr>
        <w:t>Mais avec l’augmentation rapide des clients d’ATM</w:t>
      </w:r>
      <w:r>
        <w:rPr>
          <w:sz w:val="24"/>
          <w:szCs w:val="24"/>
        </w:rPr>
        <w:t xml:space="preserve"> </w:t>
      </w:r>
      <w:proofErr w:type="spellStart"/>
      <w:r w:rsidRPr="00C5118D">
        <w:rPr>
          <w:sz w:val="24"/>
          <w:szCs w:val="24"/>
        </w:rPr>
        <w:t>Mobilis</w:t>
      </w:r>
      <w:proofErr w:type="spellEnd"/>
      <w:r w:rsidRPr="00C5118D">
        <w:rPr>
          <w:sz w:val="24"/>
          <w:szCs w:val="24"/>
        </w:rPr>
        <w:t>, l’utilisation de ces rapports commence à perturber le système de production PPAS. D’où vient la nécessité de penser à u</w:t>
      </w:r>
      <w:r>
        <w:rPr>
          <w:sz w:val="24"/>
          <w:szCs w:val="24"/>
        </w:rPr>
        <w:t>ne autre solution décisionnelle.</w:t>
      </w:r>
    </w:p>
    <w:p w:rsidR="00DA6037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</w:p>
    <w:p w:rsidR="00DA6037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</w:p>
    <w:p w:rsidR="00DA6037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</w:p>
    <w:p w:rsidR="00DA6037" w:rsidRPr="006A60E7" w:rsidRDefault="00847ADC" w:rsidP="00DA6037">
      <w:pPr>
        <w:spacing w:before="120" w:after="120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2.1. Utilisation des rapports </w:t>
      </w:r>
    </w:p>
    <w:p w:rsidR="00DA6037" w:rsidRPr="007C36B7" w:rsidRDefault="00A46C92" w:rsidP="00DA6037">
      <w:pPr>
        <w:spacing w:before="120" w:after="12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108" style="position:absolute;left:0;text-align:left;margin-left:38.2pt;margin-top:52.25pt;width:420.25pt;height:116.3pt;z-index:251683840" coordorigin="2181,3058" coordsize="8405,232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108;top:4913;width:712;height:471" stroked="f">
              <v:textbox style="mso-next-textbox:#_x0000_s1028">
                <w:txbxContent>
                  <w:p w:rsidR="00DA6037" w:rsidRPr="00F43401" w:rsidRDefault="00DA6037" w:rsidP="00DA6037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030" type="#_x0000_t202" style="position:absolute;left:3486;top:3341;width:674;height:471" stroked="f">
              <v:textbox style="mso-next-textbox:#_x0000_s1030">
                <w:txbxContent>
                  <w:p w:rsidR="00DA6037" w:rsidRPr="00F43401" w:rsidRDefault="00DA6037" w:rsidP="00DA6037">
                    <w:pPr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F43401">
                      <w:rPr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="001D4BE9">
                      <w:rPr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group id="_x0000_s1031" style="position:absolute;left:2181;top:3058;width:8405;height:2169" coordorigin="1237,9544" coordsize="9558,2484">
              <v:shape id="_x0000_s1032" type="#_x0000_t202" style="position:absolute;left:2857;top:11488;width:810;height:540" stroked="f">
                <v:textbox style="mso-next-textbox:#_x0000_s1032">
                  <w:txbxContent>
                    <w:p w:rsidR="00DA6037" w:rsidRPr="00F43401" w:rsidRDefault="00DA6037" w:rsidP="00DA603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F43401">
                        <w:rPr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group id="_x0000_s1033" style="position:absolute;left:1237;top:9544;width:9558;height:2464" coordorigin="1237,9544" coordsize="9558,2464">
                <v:shape id="_x0000_s1034" type="#_x0000_t202" style="position:absolute;left:7977;top:9688;width:810;height:540" stroked="f">
                  <v:textbox style="mso-next-textbox:#_x0000_s1034">
                    <w:txbxContent>
                      <w:p w:rsidR="00DA6037" w:rsidRPr="00F43401" w:rsidRDefault="00DA6037" w:rsidP="00DA6037">
                        <w:pPr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F43401">
                          <w:rPr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group id="_x0000_s1035" style="position:absolute;left:1237;top:9544;width:9558;height:2464" coordorigin="1237,9544" coordsize="9558,2464">
                  <v:shape id="_x0000_s1036" type="#_x0000_t202" style="position:absolute;left:9661;top:9544;width:1080;height:540" stroked="f">
                    <v:textbox style="mso-next-textbox:#_x0000_s1036">
                      <w:txbxContent>
                        <w:p w:rsidR="00DA6037" w:rsidRPr="000C2710" w:rsidRDefault="00DA6037" w:rsidP="00DA6037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PPAS</w:t>
                          </w:r>
                        </w:p>
                      </w:txbxContent>
                    </v:textbox>
                  </v:shape>
                  <v:group id="_x0000_s1037" style="position:absolute;left:1237;top:9868;width:9558;height:2140" coordorigin="1237,9868" coordsize="9558,214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8" type="#_x0000_t75" style="position:absolute;left:9715;top:9868;width:1080;height:1980">
                      <v:imagedata r:id="rId7" o:title="server2"/>
                    </v:shape>
                    <v:line id="_x0000_s1039" style="position:absolute" from="8761,11308" to="9661,11309"/>
                    <v:line id="_x0000_s1040" style="position:absolute" from="8797,10588" to="9697,10588">
                      <v:stroke endarrow="classic" endarrowwidth="wide" endarrowlength="long"/>
                    </v:line>
                    <v:group id="_x0000_s1041" style="position:absolute;left:1237;top:10204;width:7572;height:1804" coordorigin="1237,10204" coordsize="7572,1804">
                      <v:group id="_x0000_s1042" style="position:absolute;left:8129;top:10914;width:540;height:794" coordorigin="8129,10914" coordsize="540,794">
                        <v:line id="_x0000_s1043" style="position:absolute;rotation:45" from="8007,11310" to="8801,11311"/>
                        <v:line id="_x0000_s1044" style="position:absolute" from="8129,11028" to="8669,11029"/>
                        <v:line id="_x0000_s1045" style="position:absolute" from="8129,11587" to="8669,11588"/>
                      </v:group>
                      <v:group id="_x0000_s1046" style="position:absolute;left:1237;top:10204;width:7572;height:1804" coordorigin="1237,10204" coordsize="7572,1804">
                        <v:shape id="_x0000_s1047" type="#_x0000_t202" style="position:absolute;left:1307;top:11468;width:810;height:540" stroked="f">
                          <v:textbox style="mso-next-textbox:#_x0000_s1047">
                            <w:txbxContent>
                              <w:p w:rsidR="00DA6037" w:rsidRPr="00F43401" w:rsidRDefault="00DA6037" w:rsidP="00DA6037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</w:rPr>
                                  <w:t>U</w:t>
                                </w:r>
                                <w:r w:rsidRPr="00F43401">
                                  <w:rPr>
                                    <w:b/>
                                    <w:bCs/>
                                  </w:rPr>
                                  <w:t>ser</w:t>
                                </w:r>
                              </w:p>
                            </w:txbxContent>
                          </v:textbox>
                        </v:shape>
                        <v:group id="_x0000_s1048" style="position:absolute;left:1237;top:10204;width:7572;height:1423" coordorigin="1237,10204" coordsize="7572,1423">
                          <v:shape id="_x0000_s1049" type="#_x0000_t75" style="position:absolute;left:1237;top:10536;width:1080;height:861">
                            <v:imagedata r:id="rId8" o:title="pw2"/>
                          </v:shape>
                          <v:line id="_x0000_s1050" style="position:absolute" from="2317,10588" to="4423,10589">
                            <v:stroke endarrow="classic" endarrowwidth="wide" endarrowlength="long"/>
                          </v:line>
                          <v:line id="_x0000_s1051" style="position:absolute" from="6817,10588" to="7897,10589"/>
                          <v:line id="_x0000_s1052" style="position:absolute;flip:x" from="6817,11307" to="7897,11308">
                            <v:stroke endarrow="classic" endarrowwidth="wide" endarrowlength="long"/>
                          </v:line>
                          <v:group id="_x0000_s1053" style="position:absolute;left:8015;top:10282;width:794;height:565" coordorigin="8015,10282" coordsize="794,565">
                            <v:line id="_x0000_s1054" style="position:absolute" from="8152,10282" to="8692,10283"/>
                            <v:line id="_x0000_s1055" style="position:absolute" from="8121,10846" to="8661,10847"/>
                            <v:line id="_x0000_s1056" style="position:absolute;rotation:315" from="8015,10558" to="8809,10559"/>
                          </v:group>
                          <v:line id="_x0000_s1057" style="position:absolute" from="2289,11307" to="4395,11308">
                            <v:stroke startarrow="classic" startarrowwidth="wide" startarrowlength="long" endarrowwidth="wide" endarrowlength="long"/>
                          </v:line>
                          <v:roundrect id="_x0000_s1058" style="position:absolute;left:4665;top:10204;width:1848;height:1423" arcsize="10923f">
                            <v:textbox style="mso-next-textbox:#_x0000_s1058">
                              <w:txbxContent>
                                <w:p w:rsidR="00DA6037" w:rsidRPr="00487D14" w:rsidRDefault="00DA6037" w:rsidP="00DA6037">
                                  <w:pPr>
                                    <w:spacing w:before="140" w:line="36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Service </w:t>
                                  </w:r>
                                  <w:r w:rsidRPr="00487D1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Technique</w:t>
                                  </w:r>
                                </w:p>
                                <w:p w:rsidR="00DA6037" w:rsidRDefault="00DA6037" w:rsidP="00DA6037"/>
                              </w:txbxContent>
                            </v:textbox>
                          </v:roundrect>
                        </v:group>
                      </v:group>
                    </v:group>
                  </v:group>
                </v:group>
              </v:group>
            </v:group>
          </v:group>
        </w:pict>
      </w:r>
      <w:r w:rsidR="00F17F87">
        <w:rPr>
          <w:sz w:val="24"/>
          <w:szCs w:val="24"/>
        </w:rPr>
        <w:t>Avant le la</w:t>
      </w:r>
      <w:r w:rsidR="00DA6037" w:rsidRPr="007C36B7">
        <w:rPr>
          <w:sz w:val="24"/>
          <w:szCs w:val="24"/>
        </w:rPr>
        <w:t xml:space="preserve">ncement du projet du Data </w:t>
      </w:r>
      <w:proofErr w:type="spellStart"/>
      <w:r w:rsidR="00DA6037" w:rsidRPr="007C36B7">
        <w:rPr>
          <w:sz w:val="24"/>
          <w:szCs w:val="24"/>
        </w:rPr>
        <w:t>Warehouse</w:t>
      </w:r>
      <w:proofErr w:type="spellEnd"/>
      <w:r w:rsidR="00DA6037" w:rsidRPr="007C36B7">
        <w:rPr>
          <w:sz w:val="24"/>
          <w:szCs w:val="24"/>
        </w:rPr>
        <w:t xml:space="preserve">, les décideurs de </w:t>
      </w:r>
      <w:proofErr w:type="spellStart"/>
      <w:r w:rsidR="00DA6037" w:rsidRPr="007C36B7">
        <w:rPr>
          <w:sz w:val="24"/>
          <w:szCs w:val="24"/>
        </w:rPr>
        <w:t>Mobilis</w:t>
      </w:r>
      <w:proofErr w:type="spellEnd"/>
      <w:r w:rsidR="00DA6037" w:rsidRPr="007C36B7">
        <w:rPr>
          <w:sz w:val="24"/>
          <w:szCs w:val="24"/>
        </w:rPr>
        <w:t xml:space="preserve"> ont utilisé des rapports livrés par le service « Technique ». Ces rapports sont édités à la demande des managers. Voir le schéma ci-dessous.</w:t>
      </w: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04773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shape id="_x0000_s1059" type="#_x0000_t202" style="position:absolute;left:0;text-align:left;margin-left:54.05pt;margin-top:16.9pt;width:383.05pt;height:39.55pt;z-index:251678720" filled="f" stroked="f">
            <v:textbox style="mso-next-textbox:#_x0000_s1059">
              <w:txbxContent>
                <w:p w:rsidR="00DA6037" w:rsidRPr="00704773" w:rsidRDefault="00DA6037" w:rsidP="003276D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Fig</w:t>
                  </w:r>
                  <w:r w:rsidR="00502915">
                    <w:rPr>
                      <w:b/>
                      <w:bCs/>
                      <w:sz w:val="24"/>
                      <w:szCs w:val="24"/>
                    </w:rPr>
                    <w:t>.III</w:t>
                  </w:r>
                  <w:r w:rsidR="003276D1"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Pr="001B0B65">
                    <w:rPr>
                      <w:b/>
                      <w:bCs/>
                      <w:sz w:val="24"/>
                      <w:szCs w:val="24"/>
                    </w:rPr>
                    <w:t> </w:t>
                  </w:r>
                  <w:r w:rsidRPr="00704773">
                    <w:rPr>
                      <w:b/>
                      <w:bCs/>
                      <w:sz w:val="20"/>
                      <w:szCs w:val="20"/>
                    </w:rPr>
                    <w:t xml:space="preserve">: </w:t>
                  </w:r>
                  <w:r w:rsidRPr="001B0B65">
                    <w:rPr>
                      <w:sz w:val="24"/>
                      <w:szCs w:val="24"/>
                    </w:rPr>
                    <w:t xml:space="preserve">Schéma représentatif des étapes d’édition des rapports avant l’utilisation du Data </w:t>
                  </w:r>
                  <w:proofErr w:type="spellStart"/>
                  <w:r w:rsidRPr="001B0B65">
                    <w:rPr>
                      <w:sz w:val="24"/>
                      <w:szCs w:val="24"/>
                    </w:rPr>
                    <w:t>Warehouse</w:t>
                  </w:r>
                  <w:proofErr w:type="spellEnd"/>
                </w:p>
              </w:txbxContent>
            </v:textbox>
          </v:shape>
        </w:pict>
      </w: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04773" w:rsidRDefault="00DA6037" w:rsidP="00DA6037">
      <w:pPr>
        <w:spacing w:before="120" w:after="120" w:line="360" w:lineRule="auto"/>
        <w:jc w:val="both"/>
      </w:pPr>
    </w:p>
    <w:p w:rsidR="00DA6037" w:rsidRPr="007C36B7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  <w:r w:rsidRPr="007C36B7">
        <w:rPr>
          <w:sz w:val="24"/>
          <w:szCs w:val="24"/>
        </w:rPr>
        <w:t>Comme nous montre cette figure, l’édition des rapports passe par quatre phases :</w:t>
      </w:r>
    </w:p>
    <w:p w:rsidR="00DA6037" w:rsidRPr="00E52852" w:rsidRDefault="00DA6037" w:rsidP="00DA6037">
      <w:pPr>
        <w:spacing w:before="120" w:after="120" w:line="360" w:lineRule="auto"/>
        <w:rPr>
          <w:b/>
          <w:bCs/>
          <w:sz w:val="24"/>
          <w:szCs w:val="24"/>
        </w:rPr>
      </w:pPr>
      <w:r w:rsidRPr="00E52852">
        <w:rPr>
          <w:b/>
          <w:bCs/>
          <w:sz w:val="24"/>
          <w:szCs w:val="24"/>
        </w:rPr>
        <w:t>Phase 1 : Demande du rapport</w:t>
      </w:r>
    </w:p>
    <w:p w:rsidR="00DA6037" w:rsidRPr="00E52852" w:rsidRDefault="00DA6037" w:rsidP="00DA6037">
      <w:pPr>
        <w:spacing w:before="120" w:after="120" w:line="360" w:lineRule="auto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Les décideurs et les analystes des deux directions DSP (Direction </w:t>
      </w:r>
      <w:r w:rsidR="000B53F4">
        <w:rPr>
          <w:sz w:val="24"/>
          <w:szCs w:val="24"/>
        </w:rPr>
        <w:t xml:space="preserve">de </w:t>
      </w:r>
      <w:r w:rsidRPr="00E52852">
        <w:rPr>
          <w:sz w:val="24"/>
          <w:szCs w:val="24"/>
        </w:rPr>
        <w:t xml:space="preserve">Stratégie et Pilotage) et (Direction Marketing) s’ils ont besoin des rapports, passent une demande au service engineering qui à son tour la contrôle et la transmit au service technique. Ce service est chargé de traiter ces demandes. </w:t>
      </w:r>
    </w:p>
    <w:p w:rsidR="00DA6037" w:rsidRPr="00C5118D" w:rsidRDefault="00A46C92" w:rsidP="00DA6037">
      <w:pPr>
        <w:spacing w:before="120" w:after="120" w:line="360" w:lineRule="auto"/>
        <w:jc w:val="both"/>
        <w:rPr>
          <w:sz w:val="24"/>
          <w:szCs w:val="24"/>
        </w:rPr>
      </w:pPr>
      <w:r>
        <w:rPr>
          <w:noProof/>
        </w:rPr>
        <w:pict>
          <v:roundrect id="_x0000_s1068" style="position:absolute;left:0;text-align:left;margin-left:204.05pt;margin-top:48.55pt;width:79.1pt;height:31.6pt;z-index:251669504" arcsize="10923f" fillcolor="white [3201]" strokecolor="#92cddc [1944]" strokeweight="1pt">
            <v:fill opacity="5898f" color2="#b6dde8 [1304]" focusposition="1" focussize="" focus="100%" type="gradient"/>
            <v:shadow on="t" type="perspective" color="#205867 [1608]" opacity=".5" offset="1pt" offset2="-3pt"/>
            <v:textbox style="mso-next-textbox:#_x0000_s1068">
              <w:txbxContent>
                <w:p w:rsidR="00DA6037" w:rsidRPr="00C5118D" w:rsidRDefault="00DA6037" w:rsidP="00DA6037">
                  <w:pPr>
                    <w:spacing w:before="100"/>
                    <w:jc w:val="center"/>
                    <w:rPr>
                      <w:sz w:val="20"/>
                      <w:szCs w:val="20"/>
                    </w:rPr>
                  </w:pPr>
                  <w:r w:rsidRPr="00C5118D">
                    <w:rPr>
                      <w:sz w:val="20"/>
                      <w:szCs w:val="20"/>
                    </w:rPr>
                    <w:t>Directeur</w:t>
                  </w:r>
                </w:p>
                <w:p w:rsidR="00DA6037" w:rsidRDefault="00DA6037" w:rsidP="00DA6037"/>
              </w:txbxContent>
            </v:textbox>
          </v:roundrect>
        </w:pict>
      </w:r>
      <w:r w:rsidR="00DA6037" w:rsidRPr="00E52852">
        <w:rPr>
          <w:sz w:val="24"/>
          <w:szCs w:val="24"/>
        </w:rPr>
        <w:t xml:space="preserve">Les directeurs passent leurs demandes à </w:t>
      </w:r>
      <w:smartTag w:uri="urn:schemas-microsoft-com:office:smarttags" w:element="PersonName">
        <w:smartTagPr>
          <w:attr w:name="ProductID" w:val="la DSP"/>
        </w:smartTagPr>
        <w:r w:rsidR="00DA6037" w:rsidRPr="00E52852">
          <w:rPr>
            <w:sz w:val="24"/>
            <w:szCs w:val="24"/>
          </w:rPr>
          <w:t>la DSP</w:t>
        </w:r>
      </w:smartTag>
      <w:r w:rsidR="00DA6037" w:rsidRPr="00E52852">
        <w:rPr>
          <w:sz w:val="24"/>
          <w:szCs w:val="24"/>
        </w:rPr>
        <w:t xml:space="preserve"> ou à </w:t>
      </w:r>
      <w:smartTag w:uri="urn:schemas-microsoft-com:office:smarttags" w:element="PersonName">
        <w:smartTagPr>
          <w:attr w:name="ProductID" w:val="la DM"/>
        </w:smartTagPr>
        <w:r w:rsidR="00DA6037" w:rsidRPr="00E52852">
          <w:rPr>
            <w:sz w:val="24"/>
            <w:szCs w:val="24"/>
          </w:rPr>
          <w:t>la DM</w:t>
        </w:r>
      </w:smartTag>
      <w:r w:rsidR="00DA6037" w:rsidRPr="00E52852">
        <w:rPr>
          <w:sz w:val="24"/>
          <w:szCs w:val="24"/>
        </w:rPr>
        <w:t xml:space="preserve">  (selon le besoin voulu) puis le même processus cité ci-dessus se répète. </w:t>
      </w:r>
      <w:r w:rsidR="00DA6037" w:rsidRPr="00C5118D">
        <w:rPr>
          <w:sz w:val="24"/>
          <w:szCs w:val="24"/>
        </w:rPr>
        <w:t>Voir la figure suivante :</w:t>
      </w:r>
    </w:p>
    <w:p w:rsidR="00DA6037" w:rsidRPr="00C5118D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71.9pt;margin-top:12.45pt;width:0;height:169.15pt;flip:y;z-index:251663360" o:connectortype="straight" strokecolor="#31849b [2408]">
            <v:stroke dashstyle="dash"/>
          </v:shape>
        </w:pict>
      </w:r>
      <w:r>
        <w:rPr>
          <w:noProof/>
        </w:rPr>
        <w:pict>
          <v:shape id="_x0000_s1061" type="#_x0000_t32" style="position:absolute;left:0;text-align:left;margin-left:71.9pt;margin-top:12.45pt;width:132.15pt;height:.05pt;flip:x;z-index:251662336" o:connectortype="straight" strokecolor="#31849b [2408]" strokeweight="1pt">
            <v:stroke dashstyle="dash"/>
            <v:shadow type="perspective" color="#205867 [1608]" opacity=".5" offset="1pt" offset2="-3pt"/>
          </v:shape>
        </w:pict>
      </w:r>
    </w:p>
    <w:p w:rsidR="00DA6037" w:rsidRPr="00C5118D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line id="_x0000_s1066" style="position:absolute;left:0;text-align:left;z-index:251667456" from="276.8pt,4.05pt" to="334.55pt,25.15pt" strokecolor="#92cddc [1944]" strokeweight="1pt">
            <v:stroke endarrow="classic"/>
            <v:shadow type="perspective" color="#205867 [1608]" opacity=".5" offset="1pt" offset2="-3pt"/>
          </v:line>
        </w:pict>
      </w:r>
      <w:r>
        <w:rPr>
          <w:noProof/>
        </w:rPr>
        <w:pict>
          <v:line id="_x0000_s1064" style="position:absolute;left:0;text-align:left;flip:x;z-index:251665408" from="140.75pt,4.05pt" to="208.95pt,25.15pt" strokecolor="#92cddc [1944]" strokeweight="1pt">
            <v:stroke endarrow="classic"/>
            <v:shadow type="perspective" color="#205867 [1608]" opacity=".5" offset="1pt" offset2="-3pt"/>
          </v:line>
        </w:pict>
      </w:r>
      <w:r>
        <w:rPr>
          <w:noProof/>
        </w:rPr>
        <w:pict>
          <v:roundrect id="_x0000_s1070" style="position:absolute;left:0;text-align:left;margin-left:101.85pt;margin-top:25.15pt;width:79.1pt;height:28.75pt;z-index:251671552" arcsize="10923f" fillcolor="white [3201]" strokecolor="#92cddc [1944]" strokeweight="1pt">
            <v:fill opacity="5898f" color2="#b6dde8 [1304]" focusposition="1" focussize="" focus="100%" type="gradient"/>
            <v:shadow type="perspective" color="#205867 [1608]" opacity=".5" offset="1pt" offset2="-3pt"/>
            <v:textbox style="mso-next-textbox:#_x0000_s1070">
              <w:txbxContent>
                <w:p w:rsidR="00DA6037" w:rsidRPr="00C8308D" w:rsidRDefault="00DA6037" w:rsidP="00DA6037">
                  <w:pPr>
                    <w:spacing w:before="100"/>
                    <w:jc w:val="center"/>
                  </w:pPr>
                  <w:r>
                    <w:t>DSP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left:0;text-align:left;margin-left:306.45pt;margin-top:25.15pt;width:79.1pt;height:28.6pt;z-index:251670528" arcsize="10923f" fillcolor="white [3201]" strokecolor="#92cddc [1944]" strokeweight="1pt">
            <v:fill opacity="5898f" color2="#b6dde8 [1304]" focusposition="1" focussize="" focus="100%" type="gradient"/>
            <v:shadow on="t" type="perspective" color="#205867 [1608]" opacity=".5" offset="1pt" offset2="-3pt"/>
            <v:textbox style="mso-next-textbox:#_x0000_s1069">
              <w:txbxContent>
                <w:p w:rsidR="00DA6037" w:rsidRDefault="00DA6037" w:rsidP="00DA6037">
                  <w:pPr>
                    <w:spacing w:before="100"/>
                    <w:jc w:val="center"/>
                  </w:pPr>
                  <w:r>
                    <w:t>Marketing</w:t>
                  </w:r>
                </w:p>
              </w:txbxContent>
            </v:textbox>
          </v:roundrect>
        </w:pict>
      </w:r>
    </w:p>
    <w:p w:rsidR="00DA6037" w:rsidRPr="00C5118D" w:rsidRDefault="00DA6037" w:rsidP="00DA6037">
      <w:pPr>
        <w:spacing w:before="120" w:after="120" w:line="360" w:lineRule="auto"/>
        <w:jc w:val="both"/>
      </w:pPr>
    </w:p>
    <w:p w:rsidR="00DA6037" w:rsidRPr="00C5118D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line id="_x0000_s1067" style="position:absolute;left:0;text-align:left;z-index:251668480" from="140.1pt,1.75pt" to="242.95pt,30.2pt" strokecolor="#92cddc [1944]" strokeweight="1pt">
            <v:stroke endarrow="classic"/>
            <v:shadow type="perspective" color="#205867 [1608]" opacity=".5" offset="1pt" offset2="-3pt"/>
          </v:line>
        </w:pict>
      </w:r>
      <w:r>
        <w:rPr>
          <w:noProof/>
        </w:rPr>
        <w:pict>
          <v:line id="_x0000_s1065" style="position:absolute;left:0;text-align:left;flip:x;z-index:251666432" from="243.15pt,1.75pt" to="346.05pt,30.25pt" strokecolor="#92cddc [1944]" strokeweight="1pt">
            <v:stroke endarrow="classic"/>
            <v:shadow type="perspective" color="#205867 [1608]" opacity=".5" offset="1pt" offset2="-3pt"/>
          </v:line>
        </w:pict>
      </w:r>
    </w:p>
    <w:p w:rsidR="00DA6037" w:rsidRPr="00C5118D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roundrect id="_x0000_s1071" style="position:absolute;left:0;text-align:left;margin-left:204.05pt;margin-top:5.4pt;width:79.1pt;height:28.9pt;z-index:251672576" arcsize="10923f" fillcolor="white [3201]" strokecolor="#92cddc [1944]" strokeweight="1pt">
            <v:fill opacity="5898f" color2="#b6dde8 [1304]" focusposition="1" focussize="" focus="100%" type="gradient"/>
            <v:shadow type="perspective" color="#205867 [1608]" opacity=".5" offset="1pt" offset2="-3pt"/>
            <v:textbox style="mso-next-textbox:#_x0000_s1071">
              <w:txbxContent>
                <w:p w:rsidR="00DA6037" w:rsidRPr="00CD0409" w:rsidRDefault="00DA6037" w:rsidP="00DA6037">
                  <w:pPr>
                    <w:spacing w:before="100"/>
                    <w:jc w:val="center"/>
                  </w:pPr>
                  <w:r>
                    <w:t>Engineering</w:t>
                  </w:r>
                </w:p>
              </w:txbxContent>
            </v:textbox>
          </v:roundrect>
        </w:pict>
      </w:r>
    </w:p>
    <w:p w:rsidR="00DA6037" w:rsidRPr="00C5118D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line id="_x0000_s1072" style="position:absolute;left:0;text-align:left;z-index:251673600" from="243.6pt,8.15pt" to="243.65pt,37pt" strokecolor="#92cddc [1944]" strokeweight="1pt">
            <v:stroke endarrow="classic"/>
            <v:shadow type="perspective" color="#205867 [1608]" opacity=".5" offset="1pt" offset2="-3pt"/>
          </v:line>
        </w:pict>
      </w:r>
    </w:p>
    <w:p w:rsidR="00DA6037" w:rsidRPr="00C5118D" w:rsidRDefault="00A46C92" w:rsidP="00DA6037">
      <w:pPr>
        <w:spacing w:before="120" w:after="120" w:line="360" w:lineRule="auto"/>
      </w:pPr>
      <w:r>
        <w:rPr>
          <w:noProof/>
        </w:rPr>
        <w:pict>
          <v:shape id="_x0000_s1060" type="#_x0000_t32" style="position:absolute;margin-left:71.9pt;margin-top:24.75pt;width:131.9pt;height:.05pt;z-index:251661312" o:connectortype="straight" strokecolor="#31849b [2408]">
            <v:stroke dashstyle="longDash" endarrow="block"/>
          </v:shape>
        </w:pict>
      </w:r>
      <w:r>
        <w:rPr>
          <w:noProof/>
        </w:rPr>
        <w:pict>
          <v:roundrect id="_x0000_s1073" style="position:absolute;margin-left:204.05pt;margin-top:10.85pt;width:79.1pt;height:25.95pt;z-index:251674624" arcsize="10923f" fillcolor="white [3201]" strokecolor="#92cddc [1944]" strokeweight="1pt">
            <v:fill opacity="5898f" color2="#b6dde8 [1304]" focusposition="1" focussize="" focus="100%" type="gradient"/>
            <v:shadow on="t" type="perspective" color="#205867 [1608]" opacity=".5" offset="1pt" offset2="-3pt"/>
            <v:textbox style="mso-next-textbox:#_x0000_s1073">
              <w:txbxContent>
                <w:p w:rsidR="00DA6037" w:rsidRPr="00CD0409" w:rsidRDefault="00DA6037" w:rsidP="00DA6037">
                  <w:pPr>
                    <w:spacing w:before="100"/>
                    <w:jc w:val="center"/>
                  </w:pPr>
                  <w:r>
                    <w:t>Technique</w:t>
                  </w:r>
                </w:p>
              </w:txbxContent>
            </v:textbox>
          </v:roundrect>
        </w:pict>
      </w:r>
    </w:p>
    <w:p w:rsidR="00DA6037" w:rsidRPr="00C5118D" w:rsidRDefault="00A46C92" w:rsidP="00DA6037">
      <w:pPr>
        <w:spacing w:before="120" w:after="120" w:line="360" w:lineRule="auto"/>
      </w:pPr>
      <w:r>
        <w:rPr>
          <w:noProof/>
        </w:rPr>
        <w:pict>
          <v:shape id="_x0000_s1063" type="#_x0000_t202" style="position:absolute;margin-left:48.65pt;margin-top:19.7pt;width:379.7pt;height:35.25pt;z-index:251664384" filled="f" fillcolor="white [3201]" stroked="f" strokecolor="#92cddc [1944]" strokeweight="1pt">
            <v:fill opacity="0" color2="#b6dde8 [1304]" focusposition="1" focussize="" focus="100%" type="gradient"/>
            <v:shadow type="perspective" color="#205867 [1608]" opacity=".5" offset="1pt" offset2="-3pt"/>
            <v:textbox style="mso-next-textbox:#_x0000_s1063">
              <w:txbxContent>
                <w:p w:rsidR="00DA6037" w:rsidRPr="001B0B65" w:rsidRDefault="00DA6037" w:rsidP="00D57030">
                  <w:pPr>
                    <w:jc w:val="center"/>
                    <w:rPr>
                      <w:sz w:val="28"/>
                      <w:szCs w:val="28"/>
                    </w:rPr>
                  </w:pPr>
                  <w:r w:rsidRPr="001B0B65">
                    <w:rPr>
                      <w:b/>
                      <w:bCs/>
                      <w:sz w:val="24"/>
                      <w:szCs w:val="24"/>
                    </w:rPr>
                    <w:t>Fig</w:t>
                  </w:r>
                  <w:r w:rsidR="0061040D">
                    <w:rPr>
                      <w:b/>
                      <w:bCs/>
                      <w:sz w:val="24"/>
                      <w:szCs w:val="24"/>
                    </w:rPr>
                    <w:t>.III</w:t>
                  </w:r>
                  <w:r w:rsidRPr="001B0B65"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1B0B65">
                    <w:rPr>
                      <w:sz w:val="24"/>
                      <w:szCs w:val="24"/>
                    </w:rPr>
                    <w:t xml:space="preserve"> : Schéma représentatif du processus de la demande des rapports avant le Data </w:t>
                  </w:r>
                  <w:proofErr w:type="spellStart"/>
                  <w:r w:rsidRPr="001B0B65">
                    <w:rPr>
                      <w:sz w:val="24"/>
                      <w:szCs w:val="24"/>
                    </w:rPr>
                    <w:t>Warehouse</w:t>
                  </w:r>
                  <w:proofErr w:type="spellEnd"/>
                </w:p>
                <w:p w:rsidR="00DA6037" w:rsidRPr="00704773" w:rsidRDefault="00DA6037" w:rsidP="00DA6037">
                  <w:pPr>
                    <w:jc w:val="center"/>
                  </w:pPr>
                </w:p>
              </w:txbxContent>
            </v:textbox>
          </v:shape>
        </w:pict>
      </w:r>
    </w:p>
    <w:p w:rsidR="00DA6037" w:rsidRPr="00960559" w:rsidRDefault="00DA6037" w:rsidP="005452C1">
      <w:pPr>
        <w:spacing w:before="120" w:after="120" w:line="360" w:lineRule="auto"/>
        <w:rPr>
          <w:sz w:val="24"/>
          <w:szCs w:val="24"/>
        </w:rPr>
      </w:pPr>
      <w:r w:rsidRPr="00960559">
        <w:rPr>
          <w:b/>
          <w:bCs/>
          <w:sz w:val="24"/>
          <w:szCs w:val="24"/>
        </w:rPr>
        <w:lastRenderedPageBreak/>
        <w:t>Remarque </w:t>
      </w:r>
    </w:p>
    <w:p w:rsidR="00DA6037" w:rsidRPr="00E52852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>Des fois les directeurs effectuent des demandes de rapports directement au service technique pour les traiter en urgence.</w:t>
      </w:r>
    </w:p>
    <w:p w:rsidR="00DA6037" w:rsidRPr="00E52852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Chaque échange d’information (la demande des rapports accompagnée d’un fichier joint si nécessaire) s’effectue par </w:t>
      </w:r>
      <w:r w:rsidR="001D4BE9" w:rsidRPr="00E52852">
        <w:rPr>
          <w:sz w:val="24"/>
          <w:szCs w:val="24"/>
        </w:rPr>
        <w:t>E-mail</w:t>
      </w:r>
      <w:r w:rsidRPr="00E52852">
        <w:rPr>
          <w:sz w:val="24"/>
          <w:szCs w:val="24"/>
        </w:rPr>
        <w:t xml:space="preserve"> interne « Mobilis.dz » </w:t>
      </w:r>
    </w:p>
    <w:p w:rsidR="00DA6037" w:rsidRPr="00E52852" w:rsidRDefault="00DA6037" w:rsidP="00DA6037">
      <w:pPr>
        <w:spacing w:before="120" w:after="120" w:line="360" w:lineRule="auto"/>
        <w:jc w:val="both"/>
        <w:rPr>
          <w:b/>
          <w:bCs/>
          <w:sz w:val="24"/>
          <w:szCs w:val="24"/>
        </w:rPr>
      </w:pPr>
      <w:r w:rsidRPr="00E52852">
        <w:rPr>
          <w:b/>
          <w:bCs/>
          <w:sz w:val="24"/>
          <w:szCs w:val="24"/>
        </w:rPr>
        <w:t>Phase 2 : Traitement de la demande</w:t>
      </w:r>
    </w:p>
    <w:p w:rsidR="00DA6037" w:rsidRPr="00E52852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Les membres du service « Technique », en recevant la demande du rapport, passent à la détermination de la source de données puis ils préparent la requête et éditent le rapport final.   </w:t>
      </w:r>
    </w:p>
    <w:p w:rsidR="00DA6037" w:rsidRPr="00960559" w:rsidRDefault="00DA6037" w:rsidP="00DA6037">
      <w:pPr>
        <w:spacing w:before="120" w:after="120" w:line="360" w:lineRule="auto"/>
        <w:jc w:val="both"/>
        <w:rPr>
          <w:b/>
          <w:bCs/>
          <w:sz w:val="24"/>
          <w:szCs w:val="24"/>
        </w:rPr>
      </w:pPr>
      <w:r w:rsidRPr="00960559">
        <w:rPr>
          <w:b/>
          <w:bCs/>
          <w:sz w:val="24"/>
          <w:szCs w:val="24"/>
        </w:rPr>
        <w:t>Phase 3 : Edition des rapports</w:t>
      </w:r>
    </w:p>
    <w:p w:rsidR="00DA6037" w:rsidRPr="00E52852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Après le traitement de la demande, les rapports finaux seront mis dans un serveur spécial sous format d’un fichier texte TXT. </w:t>
      </w:r>
    </w:p>
    <w:p w:rsidR="00DA6037" w:rsidRPr="00E52852" w:rsidRDefault="00DA6037" w:rsidP="00DA6037">
      <w:pPr>
        <w:spacing w:before="120" w:after="120" w:line="360" w:lineRule="auto"/>
        <w:jc w:val="both"/>
        <w:rPr>
          <w:b/>
          <w:bCs/>
          <w:sz w:val="24"/>
          <w:szCs w:val="24"/>
        </w:rPr>
      </w:pPr>
      <w:r w:rsidRPr="00E52852">
        <w:rPr>
          <w:b/>
          <w:bCs/>
          <w:sz w:val="24"/>
          <w:szCs w:val="24"/>
        </w:rPr>
        <w:t>Phase 4 : Accès aux rapports</w:t>
      </w:r>
    </w:p>
    <w:p w:rsidR="00DA6037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Dans cette phase, le demandeur concerné peut accéder par FTP à cette demande en connectant au serveur spécifique. </w:t>
      </w:r>
    </w:p>
    <w:p w:rsidR="00DA6037" w:rsidRPr="006A60E7" w:rsidRDefault="00DA6037" w:rsidP="00DA6037">
      <w:pPr>
        <w:spacing w:before="120" w:after="120" w:line="360" w:lineRule="auto"/>
        <w:jc w:val="both"/>
        <w:rPr>
          <w:sz w:val="26"/>
          <w:szCs w:val="26"/>
        </w:rPr>
      </w:pPr>
      <w:r w:rsidRPr="006A60E7">
        <w:rPr>
          <w:b/>
          <w:bCs/>
          <w:sz w:val="26"/>
          <w:szCs w:val="26"/>
        </w:rPr>
        <w:t xml:space="preserve">2.2. Utilisation des rapports et de la partie réalisée du Data </w:t>
      </w:r>
      <w:proofErr w:type="spellStart"/>
      <w:r w:rsidRPr="006A60E7">
        <w:rPr>
          <w:b/>
          <w:bCs/>
          <w:sz w:val="26"/>
          <w:szCs w:val="26"/>
        </w:rPr>
        <w:t>Warehouse</w:t>
      </w:r>
      <w:proofErr w:type="spellEnd"/>
      <w:r w:rsidRPr="006A60E7">
        <w:rPr>
          <w:b/>
          <w:bCs/>
          <w:sz w:val="26"/>
          <w:szCs w:val="26"/>
        </w:rPr>
        <w:t xml:space="preserve"> : </w:t>
      </w:r>
    </w:p>
    <w:p w:rsidR="00DA6037" w:rsidRDefault="00DA6037" w:rsidP="00DA6037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En Août 2007, la première partie du Data </w:t>
      </w:r>
      <w:proofErr w:type="spellStart"/>
      <w:r w:rsidRPr="00E52852">
        <w:rPr>
          <w:sz w:val="24"/>
          <w:szCs w:val="24"/>
        </w:rPr>
        <w:t>Warehouse</w:t>
      </w:r>
      <w:proofErr w:type="spellEnd"/>
      <w:r w:rsidRPr="00E52852">
        <w:rPr>
          <w:sz w:val="24"/>
          <w:szCs w:val="24"/>
        </w:rPr>
        <w:t xml:space="preserve"> </w:t>
      </w:r>
      <w:r w:rsidR="00BB28AE" w:rsidRPr="00E52852">
        <w:rPr>
          <w:sz w:val="24"/>
          <w:szCs w:val="24"/>
        </w:rPr>
        <w:t>a</w:t>
      </w:r>
      <w:r w:rsidRPr="00E52852">
        <w:rPr>
          <w:sz w:val="24"/>
          <w:szCs w:val="24"/>
        </w:rPr>
        <w:t xml:space="preserve"> été livrée aux décideurs (la partie concernant les appels « Call </w:t>
      </w:r>
      <w:proofErr w:type="spellStart"/>
      <w:r w:rsidRPr="00E52852">
        <w:rPr>
          <w:sz w:val="24"/>
          <w:szCs w:val="24"/>
        </w:rPr>
        <w:t>History</w:t>
      </w:r>
      <w:proofErr w:type="spellEnd"/>
      <w:r w:rsidRPr="00E52852">
        <w:rPr>
          <w:sz w:val="24"/>
          <w:szCs w:val="24"/>
        </w:rPr>
        <w:t xml:space="preserve"> »), mais l’utilisation des rapports pour la prise de décision est continuée en parallèle puisque la partie réalisée du Data </w:t>
      </w:r>
      <w:proofErr w:type="spellStart"/>
      <w:r w:rsidRPr="00E52852">
        <w:rPr>
          <w:sz w:val="24"/>
          <w:szCs w:val="24"/>
        </w:rPr>
        <w:t>Warehouse</w:t>
      </w:r>
      <w:proofErr w:type="spellEnd"/>
      <w:r w:rsidRPr="00E52852">
        <w:rPr>
          <w:sz w:val="24"/>
          <w:szCs w:val="24"/>
        </w:rPr>
        <w:t xml:space="preserve"> ne répond pas à la totalité des besoins des déci</w:t>
      </w:r>
      <w:r w:rsidR="00BB28AE">
        <w:rPr>
          <w:sz w:val="24"/>
          <w:szCs w:val="24"/>
        </w:rPr>
        <w:t xml:space="preserve">deurs. (Voir </w:t>
      </w:r>
      <w:r w:rsidR="00BB28AE" w:rsidRPr="00BB28AE">
        <w:rPr>
          <w:sz w:val="24"/>
          <w:szCs w:val="24"/>
        </w:rPr>
        <w:t>figure 3</w:t>
      </w:r>
      <w:r w:rsidR="00BB28AE">
        <w:rPr>
          <w:sz w:val="24"/>
          <w:szCs w:val="24"/>
        </w:rPr>
        <w:t>)</w:t>
      </w:r>
      <w:r w:rsidR="00BB28AE" w:rsidRPr="00CE4736">
        <w:rPr>
          <w:b/>
          <w:bCs/>
          <w:sz w:val="24"/>
          <w:szCs w:val="24"/>
        </w:rPr>
        <w:t>.</w:t>
      </w:r>
    </w:p>
    <w:p w:rsidR="00BB28AE" w:rsidRPr="00E52852" w:rsidRDefault="00BB28AE" w:rsidP="00BB28AE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Pour utiliser la partie réalisée du Data </w:t>
      </w:r>
      <w:proofErr w:type="spellStart"/>
      <w:r w:rsidRPr="00E52852">
        <w:rPr>
          <w:sz w:val="24"/>
          <w:szCs w:val="24"/>
        </w:rPr>
        <w:t>Warehouse</w:t>
      </w:r>
      <w:proofErr w:type="spellEnd"/>
      <w:r>
        <w:rPr>
          <w:sz w:val="24"/>
          <w:szCs w:val="24"/>
        </w:rPr>
        <w:t xml:space="preserve"> (phase 5 et 6)</w:t>
      </w:r>
      <w:r w:rsidRPr="00E52852">
        <w:rPr>
          <w:sz w:val="24"/>
          <w:szCs w:val="24"/>
        </w:rPr>
        <w:t>, les utilisateurs se connectent, en utilisant l’adresse IP, au serveur DWS selon la procédure suivante :</w:t>
      </w:r>
    </w:p>
    <w:p w:rsidR="00BB28AE" w:rsidRPr="00E52852" w:rsidRDefault="00BB28AE" w:rsidP="00BB28AE">
      <w:pPr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E52852">
        <w:rPr>
          <w:b/>
          <w:bCs/>
          <w:i/>
          <w:iCs/>
          <w:sz w:val="24"/>
          <w:szCs w:val="24"/>
        </w:rPr>
        <w:t xml:space="preserve">Identification :  </w:t>
      </w:r>
    </w:p>
    <w:p w:rsidR="00BB28AE" w:rsidRPr="00E52852" w:rsidRDefault="00BB28AE" w:rsidP="00BB28AE">
      <w:pPr>
        <w:spacing w:before="120" w:after="120"/>
        <w:jc w:val="both"/>
        <w:rPr>
          <w:sz w:val="24"/>
          <w:szCs w:val="24"/>
        </w:rPr>
      </w:pPr>
      <w:r w:rsidRPr="00E52852">
        <w:rPr>
          <w:sz w:val="24"/>
          <w:szCs w:val="24"/>
        </w:rPr>
        <w:t xml:space="preserve">L’utilisation doit donner son </w:t>
      </w:r>
      <w:r w:rsidRPr="00E52852">
        <w:rPr>
          <w:i/>
          <w:iCs/>
          <w:sz w:val="24"/>
          <w:szCs w:val="24"/>
        </w:rPr>
        <w:t>user</w:t>
      </w:r>
      <w:r>
        <w:rPr>
          <w:i/>
          <w:iCs/>
          <w:sz w:val="24"/>
          <w:szCs w:val="24"/>
        </w:rPr>
        <w:t xml:space="preserve"> </w:t>
      </w:r>
      <w:proofErr w:type="spellStart"/>
      <w:r w:rsidRPr="00E52852">
        <w:rPr>
          <w:i/>
          <w:iCs/>
          <w:sz w:val="24"/>
          <w:szCs w:val="24"/>
        </w:rPr>
        <w:t>name</w:t>
      </w:r>
      <w:proofErr w:type="spellEnd"/>
      <w:r w:rsidRPr="00E52852">
        <w:rPr>
          <w:sz w:val="24"/>
          <w:szCs w:val="24"/>
        </w:rPr>
        <w:t xml:space="preserve"> et </w:t>
      </w:r>
      <w:r w:rsidRPr="00E52852">
        <w:rPr>
          <w:i/>
          <w:iCs/>
          <w:sz w:val="24"/>
          <w:szCs w:val="24"/>
        </w:rPr>
        <w:t>mot de passe</w:t>
      </w:r>
      <w:r w:rsidRPr="00E52852">
        <w:rPr>
          <w:sz w:val="24"/>
          <w:szCs w:val="24"/>
        </w:rPr>
        <w:t xml:space="preserve"> pour accéder à la base de données de l’entrepôt de données.</w:t>
      </w:r>
    </w:p>
    <w:p w:rsidR="00BB28AE" w:rsidRPr="00E52852" w:rsidRDefault="00BB28AE" w:rsidP="00BB28AE">
      <w:pPr>
        <w:spacing w:before="120" w:after="120"/>
        <w:jc w:val="both"/>
        <w:rPr>
          <w:sz w:val="24"/>
          <w:szCs w:val="24"/>
        </w:rPr>
      </w:pPr>
      <w:r w:rsidRPr="00E52852">
        <w:rPr>
          <w:b/>
          <w:bCs/>
          <w:i/>
          <w:iCs/>
          <w:sz w:val="24"/>
          <w:szCs w:val="24"/>
        </w:rPr>
        <w:t>Formalisation des requêtes :</w:t>
      </w:r>
    </w:p>
    <w:p w:rsidR="00BB28AE" w:rsidRPr="00E52852" w:rsidRDefault="00BB28AE" w:rsidP="00BB28AE">
      <w:pPr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E52852">
        <w:rPr>
          <w:sz w:val="24"/>
          <w:szCs w:val="24"/>
        </w:rPr>
        <w:t xml:space="preserve">L’utilisateur  sa requête à l’aide d’un assistant graphique, puis lance l’exécution.  </w:t>
      </w:r>
    </w:p>
    <w:p w:rsidR="00BB28AE" w:rsidRDefault="00BB28AE" w:rsidP="00BB28AE">
      <w:pPr>
        <w:spacing w:line="360" w:lineRule="auto"/>
        <w:jc w:val="both"/>
        <w:rPr>
          <w:rFonts w:ascii="Calibri" w:eastAsia="Times New Roman" w:hAnsi="Calibri" w:cs="Arial"/>
        </w:rPr>
      </w:pPr>
    </w:p>
    <w:p w:rsidR="00BB28AE" w:rsidRPr="00E52852" w:rsidRDefault="00BB28AE" w:rsidP="00DA6037">
      <w:pPr>
        <w:spacing w:before="120" w:after="120"/>
        <w:jc w:val="both"/>
        <w:rPr>
          <w:sz w:val="24"/>
          <w:szCs w:val="24"/>
        </w:rPr>
      </w:pPr>
    </w:p>
    <w:p w:rsidR="00DA6037" w:rsidRPr="00E52852" w:rsidRDefault="00DA6037" w:rsidP="00DA6037">
      <w:pPr>
        <w:spacing w:before="120" w:after="120" w:line="360" w:lineRule="auto"/>
        <w:jc w:val="both"/>
        <w:rPr>
          <w:sz w:val="28"/>
          <w:szCs w:val="28"/>
        </w:rPr>
      </w:pPr>
    </w:p>
    <w:p w:rsidR="00DA6037" w:rsidRPr="00E52852" w:rsidRDefault="00DA6037" w:rsidP="00DA6037">
      <w:pPr>
        <w:spacing w:line="360" w:lineRule="auto"/>
        <w:jc w:val="both"/>
        <w:rPr>
          <w:sz w:val="28"/>
          <w:szCs w:val="28"/>
        </w:rPr>
      </w:pPr>
    </w:p>
    <w:p w:rsidR="00DA6037" w:rsidRPr="00E52852" w:rsidRDefault="00A46C92" w:rsidP="00DA6037">
      <w:pPr>
        <w:spacing w:line="360" w:lineRule="auto"/>
        <w:jc w:val="both"/>
      </w:pPr>
      <w:r>
        <w:rPr>
          <w:noProof/>
        </w:rPr>
        <w:lastRenderedPageBreak/>
        <w:pict>
          <v:group id="_x0000_s1111" style="position:absolute;left:0;text-align:left;margin-left:4.25pt;margin-top:-7.75pt;width:445.05pt;height:203.65pt;z-index:251684864" coordorigin="1820,10379" coordsize="8901,4073">
            <v:group id="_x0000_s1112" style="position:absolute;left:1820;top:10379;width:8901;height:4073" coordorigin="1820,10379" coordsize="8901,4073">
              <v:shape id="_x0000_s1113" type="#_x0000_t202" style="position:absolute;left:9383;top:10379;width:974;height:599" stroked="f">
                <v:textbox style="mso-next-textbox:#_x0000_s1113">
                  <w:txbxContent>
                    <w:p w:rsidR="00BB28AE" w:rsidRPr="000C2710" w:rsidRDefault="00BB28AE" w:rsidP="00BB28A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PPAS</w:t>
                      </w:r>
                    </w:p>
                  </w:txbxContent>
                </v:textbox>
              </v:shape>
              <v:shape id="_x0000_s1114" type="#_x0000_t202" style="position:absolute;left:9099;top:14046;width:1622;height:406" stroked="f">
                <v:fill opacity="0"/>
                <v:textbox style="mso-next-textbox:#_x0000_s1114">
                  <w:txbxContent>
                    <w:p w:rsidR="00BB28AE" w:rsidRPr="002F2517" w:rsidRDefault="00BB28AE" w:rsidP="00BB28A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F2517">
                        <w:rPr>
                          <w:b/>
                          <w:bCs/>
                        </w:rPr>
                        <w:t>Serve</w:t>
                      </w:r>
                      <w:r>
                        <w:rPr>
                          <w:b/>
                          <w:bCs/>
                        </w:rPr>
                        <w:t>u</w:t>
                      </w:r>
                      <w:r w:rsidRPr="002F2517">
                        <w:rPr>
                          <w:b/>
                          <w:bCs/>
                        </w:rPr>
                        <w:t>r DWS</w:t>
                      </w:r>
                    </w:p>
                  </w:txbxContent>
                </v:textbox>
              </v:shape>
              <v:group id="_x0000_s1115" style="position:absolute;left:1820;top:10649;width:8614;height:3397" coordorigin="1820,10649" coordsize="8614,3397">
                <v:shape id="_x0000_s1116" type="#_x0000_t202" style="position:absolute;left:6687;top:13556;width:730;height:490" filled="f" stroked="f">
                  <v:textbox style="mso-next-textbox:#_x0000_s1116">
                    <w:txbxContent>
                      <w:p w:rsidR="00BB28AE" w:rsidRPr="00CE4736" w:rsidRDefault="00BB28AE" w:rsidP="00BB28AE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E473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6</w:t>
                        </w:r>
                      </w:p>
                    </w:txbxContent>
                  </v:textbox>
                </v:shape>
                <v:shape id="_x0000_s1117" type="#_x0000_t202" style="position:absolute;left:6687;top:12550;width:730;height:586" filled="f" stroked="f">
                  <v:textbox style="mso-next-textbox:#_x0000_s1117">
                    <w:txbxContent>
                      <w:p w:rsidR="00BB28AE" w:rsidRPr="00CE4736" w:rsidRDefault="00BB28AE" w:rsidP="00BB28AE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E473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5</w:t>
                        </w:r>
                      </w:p>
                    </w:txbxContent>
                  </v:textbox>
                </v:shape>
                <v:group id="_x0000_s1118" style="position:absolute;left:1820;top:10649;width:2904;height:2871" coordorigin="1237,9688" coordsize="3222,3814">
                  <v:shape id="_x0000_s1119" type="#_x0000_t75" style="position:absolute;left:1237;top:10408;width:1080;height:861">
                    <v:imagedata r:id="rId8" o:title="pw2"/>
                  </v:shape>
                  <v:line id="_x0000_s1120" style="position:absolute;flip:x" from="2317,11308" to="4420,11309">
                    <v:stroke endarrow="classic" endarrowwidth="wide" endarrowlength="long"/>
                  </v:line>
                  <v:line id="_x0000_s1121" style="position:absolute" from="2353,10588" to="4459,10589">
                    <v:stroke endarrow="classic" endarrowwidth="wide" endarrowlength="long"/>
                  </v:line>
                  <v:shape id="_x0000_s1122" type="#_x0000_t202" style="position:absolute;left:1312;top:9688;width:810;height:540" stroked="f">
                    <v:textbox style="mso-next-textbox:#_x0000_s1122">
                      <w:txbxContent>
                        <w:p w:rsidR="00BB28AE" w:rsidRPr="00F43401" w:rsidRDefault="00BB28AE" w:rsidP="00BB28AE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U</w:t>
                          </w:r>
                          <w:r w:rsidRPr="00F43401">
                            <w:rPr>
                              <w:b/>
                              <w:bCs/>
                            </w:rPr>
                            <w:t>ser</w:t>
                          </w:r>
                        </w:p>
                      </w:txbxContent>
                    </v:textbox>
                  </v:shape>
                  <v:line id="_x0000_s1123" style="position:absolute;flip:y" from="1597,11506" to="1598,13502">
                    <v:stroke endarrow="classic" endarrowwidth="wide" endarrowlength="long"/>
                  </v:line>
                  <v:line id="_x0000_s1124" style="position:absolute" from="1957,11488" to="1957,12748"/>
                </v:group>
                <v:roundrect id="_x0000_s1125" style="position:absolute;left:4949;top:10943;width:1666;height:1224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5">
                    <w:txbxContent>
                      <w:p w:rsidR="00BB28AE" w:rsidRPr="00487D14" w:rsidRDefault="00BB28AE" w:rsidP="00BB28AE">
                        <w:pPr>
                          <w:spacing w:before="140" w:line="360" w:lineRule="auto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Service </w:t>
                        </w:r>
                        <w:r w:rsidRPr="00487D14">
                          <w:rPr>
                            <w:b/>
                            <w:bCs/>
                            <w:sz w:val="28"/>
                            <w:szCs w:val="28"/>
                          </w:rPr>
                          <w:t>Technique</w:t>
                        </w:r>
                      </w:p>
                      <w:p w:rsidR="00BB28AE" w:rsidRDefault="00BB28AE" w:rsidP="00BB28AE"/>
                    </w:txbxContent>
                  </v:textbox>
                </v:roundrect>
                <v:shape id="_x0000_s1126" type="#_x0000_t75" style="position:absolute;left:9428;top:12550;width:974;height:1490">
                  <v:imagedata r:id="rId7" o:title="server2"/>
                </v:shape>
                <v:shape id="_x0000_s1127" type="#_x0000_t75" style="position:absolute;left:9461;top:10788;width:973;height:1491">
                  <v:imagedata r:id="rId7" o:title="server2"/>
                  <v:shadow opacity=".5" offset="6pt,-6pt"/>
                </v:shape>
                <v:line id="_x0000_s1128" style="position:absolute" from="6863,11330" to="7836,11331"/>
                <v:line id="_x0000_s1129" style="position:absolute" from="8601,11872" to="9412,11873"/>
                <v:line id="_x0000_s1130" style="position:absolute" from="8633,11330" to="9444,11330">
                  <v:stroke endarrow="classic" endarrowwidth="wide" endarrowlength="long"/>
                </v:line>
                <v:line id="_x0000_s1131" style="position:absolute;flip:x" from="6849,11872" to="7822,11873">
                  <v:stroke endarrow="classic" endarrowwidth="wide" endarrowlength="long"/>
                </v:line>
                <v:line id="_x0000_s1132" style="position:absolute" from="8507,13531" to="9318,13532"/>
                <v:line id="_x0000_s1133" style="position:absolute" from="8514,12983" to="9326,12984">
                  <v:stroke endarrow="classic" endarrowwidth="wide" endarrowlength="long"/>
                </v:line>
                <v:group id="_x0000_s1134" style="position:absolute;left:2143;top:12956;width:5679;height:575" coordorigin="1595,12748" coordsize="6302,763">
                  <v:line id="_x0000_s1135" style="position:absolute" from="1957,12748" to="7897,12749"/>
                  <v:line id="_x0000_s1136" style="position:absolute" from="1595,13510" to="7888,13511"/>
                </v:group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_x0000_s1137" type="#_x0000_t73" style="position:absolute;left:7922;top:12782;width:509;height:882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</v:shape>
                <v:shape id="_x0000_s1138" type="#_x0000_t73" style="position:absolute;left:7922;top:11055;width:509;height:882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</v:shape>
              </v:group>
            </v:group>
            <v:shape id="_x0000_s1139" type="#_x0000_t202" style="position:absolute;left:3573;top:10788;width:475;height:403" filled="f" stroked="f">
              <v:textbox style="mso-next-textbox:#_x0000_s1139">
                <w:txbxContent>
                  <w:p w:rsidR="00BB28AE" w:rsidRPr="00A6638D" w:rsidRDefault="00BB28AE" w:rsidP="00BB28A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A6638D">
                      <w:rPr>
                        <w:b/>
                        <w:bCs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_x0000_s1140" type="#_x0000_t202" style="position:absolute;left:7814;top:10575;width:475;height:403" filled="f" stroked="f">
              <v:textbox style="mso-next-textbox:#_x0000_s1140">
                <w:txbxContent>
                  <w:p w:rsidR="00BB28AE" w:rsidRPr="00A6638D" w:rsidRDefault="00BB28AE" w:rsidP="00BB28A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_x0000_s1141" type="#_x0000_t202" style="position:absolute;left:3573;top:12018;width:475;height:403" filled="f" stroked="f">
              <v:textbox style="mso-next-textbox:#_x0000_s1141">
                <w:txbxContent>
                  <w:p w:rsidR="00BB28AE" w:rsidRPr="00A6638D" w:rsidRDefault="00BB28AE" w:rsidP="00BB28A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_x0000_s1142" type="#_x0000_t202" style="position:absolute;left:7956;top:11911;width:475;height:403" filled="f" stroked="f">
              <v:textbox style="mso-next-textbox:#_x0000_s1142">
                <w:txbxContent>
                  <w:p w:rsidR="00BB28AE" w:rsidRPr="00A6638D" w:rsidRDefault="00BB28AE" w:rsidP="00BB28A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DA6037" w:rsidRPr="00E52852" w:rsidRDefault="00DA6037" w:rsidP="00DA6037">
      <w:pPr>
        <w:spacing w:line="360" w:lineRule="auto"/>
        <w:jc w:val="both"/>
      </w:pPr>
    </w:p>
    <w:p w:rsidR="00DA6037" w:rsidRPr="00E52852" w:rsidRDefault="00DA6037" w:rsidP="00DA6037">
      <w:pPr>
        <w:spacing w:line="360" w:lineRule="auto"/>
        <w:jc w:val="both"/>
      </w:pPr>
    </w:p>
    <w:p w:rsidR="00DA6037" w:rsidRDefault="00DA6037" w:rsidP="00DA6037">
      <w:pPr>
        <w:spacing w:before="120" w:after="120" w:line="360" w:lineRule="auto"/>
        <w:jc w:val="both"/>
      </w:pPr>
    </w:p>
    <w:p w:rsidR="00BB28AE" w:rsidRDefault="00BB28AE" w:rsidP="00DA6037">
      <w:pPr>
        <w:spacing w:before="120" w:after="120" w:line="360" w:lineRule="auto"/>
        <w:jc w:val="both"/>
      </w:pPr>
    </w:p>
    <w:p w:rsidR="00BB28AE" w:rsidRDefault="00BB28AE" w:rsidP="00DA6037">
      <w:pPr>
        <w:spacing w:before="120" w:after="120" w:line="360" w:lineRule="auto"/>
        <w:jc w:val="both"/>
      </w:pPr>
    </w:p>
    <w:p w:rsidR="00BB28AE" w:rsidRDefault="00BB28AE" w:rsidP="00DA6037">
      <w:pPr>
        <w:spacing w:before="120" w:after="120" w:line="360" w:lineRule="auto"/>
        <w:jc w:val="both"/>
      </w:pPr>
    </w:p>
    <w:p w:rsidR="00DA6037" w:rsidRDefault="00A46C92" w:rsidP="00DA6037">
      <w:pPr>
        <w:spacing w:before="120" w:after="120" w:line="360" w:lineRule="auto"/>
        <w:jc w:val="both"/>
      </w:pPr>
      <w:r>
        <w:rPr>
          <w:noProof/>
        </w:rPr>
        <w:pict>
          <v:shape id="_x0000_s1074" type="#_x0000_t202" style="position:absolute;left:0;text-align:left;margin-left:3.25pt;margin-top:8.4pt;width:443.7pt;height:45.6pt;z-index:251675648" stroked="f">
            <v:fill opacity="0"/>
            <v:textbox style="mso-next-textbox:#_x0000_s1074">
              <w:txbxContent>
                <w:p w:rsidR="00DA6037" w:rsidRPr="00704773" w:rsidRDefault="003E62B3" w:rsidP="00DA60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E4736">
                    <w:rPr>
                      <w:b/>
                      <w:bCs/>
                      <w:sz w:val="24"/>
                      <w:szCs w:val="24"/>
                    </w:rPr>
                    <w:t>Fig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r w:rsidR="00F17F87">
                    <w:rPr>
                      <w:b/>
                      <w:bCs/>
                      <w:sz w:val="24"/>
                      <w:szCs w:val="24"/>
                    </w:rPr>
                    <w:t>III.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Pr="00CE4736">
                    <w:rPr>
                      <w:b/>
                      <w:bCs/>
                      <w:sz w:val="24"/>
                      <w:szCs w:val="24"/>
                    </w:rPr>
                    <w:t xml:space="preserve"> : </w:t>
                  </w:r>
                  <w:r w:rsidRPr="00CE4736">
                    <w:rPr>
                      <w:sz w:val="24"/>
                      <w:szCs w:val="24"/>
                    </w:rPr>
                    <w:t>Schéma représentatif d’édition des rapports du système opérationnel et du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E4736">
                    <w:rPr>
                      <w:sz w:val="24"/>
                      <w:szCs w:val="24"/>
                    </w:rPr>
                    <w:t xml:space="preserve">Data </w:t>
                  </w:r>
                  <w:proofErr w:type="spellStart"/>
                  <w:r w:rsidRPr="00CE4736">
                    <w:rPr>
                      <w:sz w:val="24"/>
                      <w:szCs w:val="24"/>
                    </w:rPr>
                    <w:t>Warehouse</w:t>
                  </w:r>
                  <w:proofErr w:type="spellEnd"/>
                </w:p>
                <w:p w:rsidR="00DA6037" w:rsidRPr="00704773" w:rsidRDefault="00DA6037" w:rsidP="00DA60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B28AE" w:rsidRDefault="00BB28AE" w:rsidP="00DA6037">
      <w:pPr>
        <w:spacing w:line="360" w:lineRule="auto"/>
        <w:jc w:val="both"/>
        <w:rPr>
          <w:rFonts w:ascii="Calibri" w:eastAsia="Times New Roman" w:hAnsi="Calibri" w:cs="Arial"/>
        </w:rPr>
      </w:pPr>
    </w:p>
    <w:p w:rsidR="00E7648B" w:rsidRDefault="00E7648B" w:rsidP="00DA6037">
      <w:pPr>
        <w:spacing w:after="0" w:line="360" w:lineRule="auto"/>
        <w:rPr>
          <w:rFonts w:eastAsia="Times New Roman" w:cstheme="minorHAnsi"/>
          <w:b/>
          <w:bCs/>
          <w:sz w:val="28"/>
          <w:szCs w:val="28"/>
        </w:rPr>
      </w:pPr>
    </w:p>
    <w:p w:rsidR="00DA6037" w:rsidRDefault="00DA6037" w:rsidP="00DA6037">
      <w:pPr>
        <w:spacing w:after="0" w:line="360" w:lineRule="auto"/>
        <w:rPr>
          <w:rFonts w:eastAsia="Times New Roman" w:cstheme="minorHAnsi"/>
          <w:b/>
          <w:bCs/>
          <w:sz w:val="28"/>
          <w:szCs w:val="28"/>
        </w:rPr>
      </w:pPr>
      <w:bookmarkStart w:id="0" w:name="_GoBack"/>
      <w:bookmarkEnd w:id="0"/>
      <w:r>
        <w:rPr>
          <w:rFonts w:eastAsia="Times New Roman" w:cstheme="minorHAnsi"/>
          <w:b/>
          <w:bCs/>
          <w:sz w:val="28"/>
          <w:szCs w:val="28"/>
        </w:rPr>
        <w:t>3.</w:t>
      </w:r>
      <w:r w:rsidRPr="00E52852">
        <w:rPr>
          <w:rFonts w:eastAsia="Times New Roman" w:cstheme="minorHAnsi"/>
          <w:b/>
          <w:bCs/>
          <w:sz w:val="28"/>
          <w:szCs w:val="28"/>
        </w:rPr>
        <w:t xml:space="preserve"> Conclusion</w:t>
      </w:r>
    </w:p>
    <w:p w:rsidR="001F20C9" w:rsidRPr="001D4BE9" w:rsidRDefault="001D4BE9" w:rsidP="000B53F4">
      <w:pPr>
        <w:jc w:val="both"/>
        <w:rPr>
          <w:sz w:val="24"/>
          <w:szCs w:val="24"/>
        </w:rPr>
      </w:pPr>
      <w:r w:rsidRPr="001D4BE9">
        <w:rPr>
          <w:sz w:val="24"/>
          <w:szCs w:val="24"/>
        </w:rPr>
        <w:t>L’étude de l’existant nous a permis de voir de plus prés</w:t>
      </w:r>
      <w:r>
        <w:rPr>
          <w:sz w:val="24"/>
          <w:szCs w:val="24"/>
        </w:rPr>
        <w:t xml:space="preserve"> les besoins et fonctionnement du Data </w:t>
      </w:r>
      <w:proofErr w:type="spellStart"/>
      <w:r>
        <w:rPr>
          <w:sz w:val="24"/>
          <w:szCs w:val="24"/>
        </w:rPr>
        <w:t>Warehouse</w:t>
      </w:r>
      <w:proofErr w:type="spellEnd"/>
      <w:r>
        <w:rPr>
          <w:sz w:val="24"/>
          <w:szCs w:val="24"/>
        </w:rPr>
        <w:t xml:space="preserve"> de l’organisme.  Nous allons présenter dans le chapitre </w:t>
      </w:r>
      <w:r w:rsidR="000B53F4">
        <w:rPr>
          <w:sz w:val="24"/>
          <w:szCs w:val="24"/>
        </w:rPr>
        <w:t>4</w:t>
      </w:r>
      <w:r>
        <w:rPr>
          <w:sz w:val="24"/>
          <w:szCs w:val="24"/>
        </w:rPr>
        <w:t xml:space="preserve"> une conception de future système. </w:t>
      </w:r>
      <w:r w:rsidRPr="001D4BE9">
        <w:rPr>
          <w:sz w:val="24"/>
          <w:szCs w:val="24"/>
        </w:rPr>
        <w:t xml:space="preserve"> </w:t>
      </w:r>
    </w:p>
    <w:sectPr w:rsidR="001F20C9" w:rsidRPr="001D4BE9" w:rsidSect="00FB485E">
      <w:headerReference w:type="default" r:id="rId9"/>
      <w:footerReference w:type="default" r:id="rId10"/>
      <w:pgSz w:w="11906" w:h="16838"/>
      <w:pgMar w:top="1417" w:right="1417" w:bottom="1417" w:left="1417" w:header="454" w:footer="454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92" w:rsidRDefault="00A46C92" w:rsidP="00DA6037">
      <w:pPr>
        <w:spacing w:after="0" w:line="240" w:lineRule="auto"/>
      </w:pPr>
      <w:r>
        <w:separator/>
      </w:r>
    </w:p>
  </w:endnote>
  <w:endnote w:type="continuationSeparator" w:id="0">
    <w:p w:rsidR="00A46C92" w:rsidRDefault="00A46C92" w:rsidP="00DA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4982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485E" w:rsidRDefault="00FB48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48B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DA6037" w:rsidRDefault="00DA60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92" w:rsidRDefault="00A46C92" w:rsidP="00DA6037">
      <w:pPr>
        <w:spacing w:after="0" w:line="240" w:lineRule="auto"/>
      </w:pPr>
      <w:r>
        <w:separator/>
      </w:r>
    </w:p>
  </w:footnote>
  <w:footnote w:type="continuationSeparator" w:id="0">
    <w:p w:rsidR="00A46C92" w:rsidRDefault="00A46C92" w:rsidP="00DA6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0F6" w:rsidRPr="000F50F6" w:rsidRDefault="00A46C92" w:rsidP="000F50F6">
    <w:pPr>
      <w:jc w:val="center"/>
      <w:rPr>
        <w:b/>
        <w:bCs/>
        <w:sz w:val="28"/>
        <w:szCs w:val="28"/>
      </w:rPr>
    </w:pPr>
    <w:r>
      <w:rPr>
        <w:noProof/>
      </w:rPr>
      <w:pict>
        <v:line id="Straight Connector 2" o:spid="_x0000_s2049" style="position:absolute;left:0;text-align:left;flip:y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4.05pt,24.1pt" to="452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ys1gEAAAEEAAAOAAAAZHJzL2Uyb0RvYy54bWysU01vEzEQvSPxHyzfyW62UMEqmx5SlQuC&#10;iBburtfOWtgea2yyyb9n7E02FVQ9VFwsf8x7M+/NeHVzcJbtFUYDvuPLRc2Z8hJ643cd//Fw9+4j&#10;ZzEJ3wsLXnX8qCK/Wb99sxpDqxoYwPYKGZH42I6h40NKoa2qKAflRFxAUJ4eNaATiY64q3oUI7E7&#10;WzV1fV2NgH1AkCpGur2dHvm68GutZPqmdVSJ2Y5TbamsWNbHvFbrlWh3KMJg5KkM8YoqnDCeks5U&#10;tyIJ9hvNP1TOSIQIOi0kuAq0NlIVDaRmWf+l5n4QQRUtZE4Ms03x/9HKr/stMtN3vOHMC0ctuk8o&#10;zG5IbAPek4GArMk+jSG2FL7xWzydYthiFn3Q6Ji2JvykESg2kDB2KC4fZ5fVITFJlx+uP129X1Iz&#10;JL0tM3M1UWSqgDF9VuBY3nTcGp8NEK3Yf4lpCj2H5Gvr8xrBmv7OWFsOeXTUxiLbC2p6OpxTPImi&#10;hBlZZUmTiLJLR6sm1u9KkylU7FXJXsbxwtn/OnNaT5EZoin7DKpfBp1iM0yVEZ2BzcvAObpkBJ9m&#10;oDMe8DnwRb6e4s+qJ61Z9iP0x9LSYgfNWWnI6U/kQX56LvDLz13/AQAA//8DAFBLAwQUAAYACAAA&#10;ACEA7RZE190AAAAKAQAADwAAAGRycy9kb3ducmV2LnhtbEyPzU7DQAyE70i8w8pI3KjTlp82ZFMh&#10;RG9IhMKlt03WTSKy3ii7bcLb44oDnKyxR+Nvss3kOnWiIbSeNcxnCSjiytuWaw2fH9ubFagQDVvT&#10;eSYN3xRgk19eZCa1fuR3Ou1irSSEQ2o0NDH2KWKoGnImzHxPLLeDH5yJIoca7WBGCXcdLpLkHp1p&#10;WT40pqfnhqqv3dFpWC73oSwKdC/IW3o94Pi2L2qtr6+mp0dQkab4Z4YzvqBDLkylP7INqhN9t5iL&#10;VcN6LfNsSG5XD6DK3w3mGf6vkP8AAAD//wMAUEsBAi0AFAAGAAgAAAAhALaDOJL+AAAA4QEAABMA&#10;AAAAAAAAAAAAAAAAAAAAAFtDb250ZW50X1R5cGVzXS54bWxQSwECLQAUAAYACAAAACEAOP0h/9YA&#10;AACUAQAACwAAAAAAAAAAAAAAAAAvAQAAX3JlbHMvLnJlbHNQSwECLQAUAAYACAAAACEAJLhMrNYB&#10;AAABBAAADgAAAAAAAAAAAAAAAAAuAgAAZHJzL2Uyb0RvYy54bWxQSwECLQAUAAYACAAAACEA7RZE&#10;190AAAAKAQAADwAAAAAAAAAAAAAAAAAwBAAAZHJzL2Rvd25yZXYueG1sUEsFBgAAAAAEAAQA8wAA&#10;ADoFAAAAAA==&#10;" strokecolor="black [3213]" strokeweight="3pt">
          <v:shadow on="t" color="black" opacity="22937f" origin=",.5" offset="0,.63889mm"/>
        </v:line>
      </w:pict>
    </w:r>
    <w:r w:rsidR="000F50F6">
      <w:rPr>
        <w:b/>
        <w:bCs/>
        <w:sz w:val="28"/>
        <w:szCs w:val="28"/>
      </w:rPr>
      <w:t xml:space="preserve"> </w:t>
    </w:r>
    <w:r w:rsidR="000F50F6" w:rsidRPr="000F50F6">
      <w:rPr>
        <w:b/>
        <w:bCs/>
        <w:sz w:val="28"/>
        <w:szCs w:val="28"/>
      </w:rPr>
      <w:t>Chapitre III                                                                                      Etude de l’existant</w:t>
    </w:r>
  </w:p>
  <w:p w:rsidR="00DA6037" w:rsidRDefault="00DA60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6037"/>
    <w:rsid w:val="000479FA"/>
    <w:rsid w:val="00083B87"/>
    <w:rsid w:val="000B472D"/>
    <w:rsid w:val="000B53F4"/>
    <w:rsid w:val="000F50F6"/>
    <w:rsid w:val="001D4BE9"/>
    <w:rsid w:val="001F20C9"/>
    <w:rsid w:val="003276D1"/>
    <w:rsid w:val="003E62B3"/>
    <w:rsid w:val="00496245"/>
    <w:rsid w:val="00502915"/>
    <w:rsid w:val="005452C1"/>
    <w:rsid w:val="005A2D86"/>
    <w:rsid w:val="0061040D"/>
    <w:rsid w:val="00651EDB"/>
    <w:rsid w:val="00652BA2"/>
    <w:rsid w:val="00687391"/>
    <w:rsid w:val="006C7A19"/>
    <w:rsid w:val="007E1F49"/>
    <w:rsid w:val="00800C2B"/>
    <w:rsid w:val="008255DC"/>
    <w:rsid w:val="008366BA"/>
    <w:rsid w:val="00847ADC"/>
    <w:rsid w:val="00852F42"/>
    <w:rsid w:val="00912B09"/>
    <w:rsid w:val="00927FA8"/>
    <w:rsid w:val="009B15C1"/>
    <w:rsid w:val="009B652E"/>
    <w:rsid w:val="00A46C92"/>
    <w:rsid w:val="00BB28AE"/>
    <w:rsid w:val="00C01EAE"/>
    <w:rsid w:val="00C03E4A"/>
    <w:rsid w:val="00CA1DC3"/>
    <w:rsid w:val="00D57030"/>
    <w:rsid w:val="00D712CA"/>
    <w:rsid w:val="00DA6037"/>
    <w:rsid w:val="00E12F2B"/>
    <w:rsid w:val="00E7057C"/>
    <w:rsid w:val="00E7648B"/>
    <w:rsid w:val="00EB63B3"/>
    <w:rsid w:val="00F11329"/>
    <w:rsid w:val="00F17F87"/>
    <w:rsid w:val="00FB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  <o:rules v:ext="edit">
        <o:r id="V:Rule1" type="connector" idref="#_x0000_s1062"/>
        <o:r id="V:Rule2" type="connector" idref="#_x0000_s1061"/>
        <o:r id="V:Rule3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037"/>
  </w:style>
  <w:style w:type="paragraph" w:styleId="Footer">
    <w:name w:val="footer"/>
    <w:basedOn w:val="Normal"/>
    <w:link w:val="FooterChar"/>
    <w:uiPriority w:val="99"/>
    <w:unhideWhenUsed/>
    <w:rsid w:val="00DA6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037"/>
  </w:style>
  <w:style w:type="paragraph" w:styleId="BalloonText">
    <w:name w:val="Balloon Text"/>
    <w:basedOn w:val="Normal"/>
    <w:link w:val="BalloonTextChar"/>
    <w:uiPriority w:val="99"/>
    <w:semiHidden/>
    <w:unhideWhenUsed/>
    <w:rsid w:val="00DA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730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salimsoft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salim</cp:lastModifiedBy>
  <cp:revision>33</cp:revision>
  <dcterms:created xsi:type="dcterms:W3CDTF">2011-06-07T21:28:00Z</dcterms:created>
  <dcterms:modified xsi:type="dcterms:W3CDTF">2011-07-02T22:14:00Z</dcterms:modified>
</cp:coreProperties>
</file>